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1058" w:type="dxa"/>
        <w:tblInd w:w="-885" w:type="dxa"/>
        <w:tblLook w:val="04A0" w:firstRow="1" w:lastRow="0" w:firstColumn="1" w:lastColumn="0" w:noHBand="0" w:noVBand="1"/>
      </w:tblPr>
      <w:tblGrid>
        <w:gridCol w:w="3828"/>
        <w:gridCol w:w="3686"/>
        <w:gridCol w:w="3544"/>
      </w:tblGrid>
      <w:tr w:rsidR="00855C5F" w:rsidTr="00855C5F">
        <w:trPr>
          <w:trHeight w:val="14948"/>
        </w:trPr>
        <w:tc>
          <w:tcPr>
            <w:tcW w:w="3828" w:type="dxa"/>
          </w:tcPr>
          <w:p w:rsidR="005B51ED" w:rsidRDefault="00855C5F" w:rsidP="005B51ED">
            <w:pPr>
              <w:rPr>
                <w:rFonts w:ascii="Verdana" w:hAnsi="Verdana"/>
                <w:b/>
                <w:bCs/>
                <w:color w:val="000066"/>
                <w:sz w:val="14"/>
                <w:szCs w:val="14"/>
              </w:rPr>
            </w:pPr>
            <w:r>
              <w:rPr>
                <w:b/>
                <w:bCs/>
                <w:sz w:val="14"/>
                <w:szCs w:val="14"/>
              </w:rPr>
              <w:t xml:space="preserve">                                   </w:t>
            </w:r>
            <w:r w:rsidR="005B51ED" w:rsidRPr="005B51ED">
              <w:rPr>
                <w:rFonts w:ascii="Verdana" w:hAnsi="Verdana"/>
                <w:b/>
                <w:bCs/>
                <w:color w:val="990099"/>
                <w:sz w:val="14"/>
                <w:szCs w:val="14"/>
              </w:rPr>
              <w:t>La grâce royale</w:t>
            </w:r>
            <w:r w:rsidR="005B51ED" w:rsidRPr="005B51ED">
              <w:rPr>
                <w:rFonts w:ascii="Verdana" w:hAnsi="Verdana"/>
                <w:b/>
                <w:bCs/>
                <w:color w:val="990099"/>
                <w:sz w:val="14"/>
                <w:szCs w:val="14"/>
              </w:rPr>
              <w:br/>
            </w:r>
            <w:r w:rsidR="005B51ED" w:rsidRPr="005B51ED">
              <w:rPr>
                <w:rFonts w:ascii="Verdana" w:hAnsi="Verdana"/>
                <w:b/>
                <w:bCs/>
                <w:color w:val="000066"/>
                <w:sz w:val="14"/>
                <w:szCs w:val="14"/>
              </w:rPr>
              <w:t>La grâce royale est la licence du Roi de dispenser un condamné d'exécuter tout ou partie de sa peine. Il peut aussi la réduire ou la modifier ou encore accorder un délai</w:t>
            </w:r>
            <w:r w:rsidR="005B51ED">
              <w:rPr>
                <w:rFonts w:ascii="Verdana" w:hAnsi="Verdana"/>
                <w:b/>
                <w:bCs/>
                <w:color w:val="000066"/>
                <w:sz w:val="14"/>
                <w:szCs w:val="14"/>
              </w:rPr>
              <w:t xml:space="preserve"> d'épreuve.</w:t>
            </w:r>
            <w:r w:rsidR="005B51ED" w:rsidRPr="005B51ED">
              <w:rPr>
                <w:rFonts w:ascii="Verdana" w:hAnsi="Verdana"/>
                <w:b/>
                <w:bCs/>
                <w:color w:val="000066"/>
                <w:sz w:val="14"/>
                <w:szCs w:val="14"/>
              </w:rPr>
              <w:t>Le recours doit être introduit le plus rapidement possible au moyen d'une lettre qui sera adressée à « Sa Majesté le Roi » et dans laquelle le condamné expose les raisons de sa demande. Il est souhaitable de faire parvenir une copie de ce recou</w:t>
            </w:r>
            <w:r w:rsidR="005B51ED">
              <w:rPr>
                <w:rFonts w:ascii="Verdana" w:hAnsi="Verdana"/>
                <w:b/>
                <w:bCs/>
                <w:color w:val="000066"/>
                <w:sz w:val="14"/>
                <w:szCs w:val="14"/>
              </w:rPr>
              <w:t>rs au Procureur du Roi.</w:t>
            </w:r>
            <w:r w:rsidR="005B51ED" w:rsidRPr="005B51ED">
              <w:rPr>
                <w:rFonts w:ascii="Verdana" w:hAnsi="Verdana"/>
                <w:b/>
                <w:bCs/>
                <w:color w:val="000066"/>
                <w:sz w:val="14"/>
                <w:szCs w:val="14"/>
              </w:rPr>
              <w:t>L'exécution de certaines peines peut être suspendue en attendant qu'il soit statué sur le recours - à condition qu'il ait été introduit dans un certain délai.</w:t>
            </w:r>
            <w:r w:rsidR="005B51ED" w:rsidRPr="005B51ED">
              <w:rPr>
                <w:rFonts w:ascii="Verdana" w:hAnsi="Verdana"/>
                <w:b/>
                <w:bCs/>
                <w:color w:val="000066"/>
                <w:sz w:val="14"/>
                <w:szCs w:val="14"/>
              </w:rPr>
              <w:br/>
              <w:t>La décision est prise par le Roi, sur proposition du Ministre compétent, qui aura recueilli auparavant l'</w:t>
            </w:r>
            <w:r w:rsidR="005B51ED">
              <w:rPr>
                <w:rFonts w:ascii="Verdana" w:hAnsi="Verdana"/>
                <w:b/>
                <w:bCs/>
                <w:color w:val="000066"/>
                <w:sz w:val="14"/>
                <w:szCs w:val="14"/>
              </w:rPr>
              <w:t>avis des autorités compétentes.</w:t>
            </w:r>
            <w:r w:rsidR="005B51ED" w:rsidRPr="005B51ED">
              <w:rPr>
                <w:rFonts w:ascii="Verdana" w:hAnsi="Verdana"/>
                <w:b/>
                <w:bCs/>
                <w:color w:val="000066"/>
                <w:sz w:val="14"/>
                <w:szCs w:val="14"/>
              </w:rPr>
              <w:t>La grâce royale a servi jusqu'en 1996 à commuter les condamnations à mort en emprisonnement..</w:t>
            </w:r>
          </w:p>
          <w:p w:rsidR="00855C5F" w:rsidRDefault="005B51ED" w:rsidP="005B51ED">
            <w:pPr>
              <w:rPr>
                <w:rStyle w:val="apple-style-span"/>
                <w:rFonts w:ascii="Verdana" w:hAnsi="Verdana"/>
                <w:b/>
                <w:bCs/>
                <w:color w:val="000066"/>
                <w:sz w:val="14"/>
                <w:szCs w:val="14"/>
              </w:rPr>
            </w:pPr>
            <w:r>
              <w:rPr>
                <w:b/>
                <w:bCs/>
                <w:sz w:val="14"/>
                <w:szCs w:val="14"/>
              </w:rPr>
              <w:pict>
                <v:rect id="_x0000_i1025" style="width:0;height:1.5pt" o:hralign="center" o:hrstd="t" o:hr="t" fillcolor="#a0a0a0" stroked="f"/>
              </w:pict>
            </w:r>
            <w:r>
              <w:rPr>
                <w:b/>
                <w:bCs/>
                <w:sz w:val="14"/>
                <w:szCs w:val="14"/>
              </w:rPr>
              <w:t xml:space="preserve">                           </w:t>
            </w:r>
            <w:r w:rsidRPr="005B51ED">
              <w:rPr>
                <w:rStyle w:val="apple-style-span"/>
                <w:rFonts w:ascii="Verdana" w:hAnsi="Verdana"/>
                <w:b/>
                <w:bCs/>
                <w:color w:val="CC0033"/>
                <w:sz w:val="14"/>
                <w:szCs w:val="14"/>
              </w:rPr>
              <w:t>travail des enfants</w:t>
            </w:r>
            <w:r w:rsidRPr="005B51ED">
              <w:rPr>
                <w:rFonts w:ascii="Verdana" w:hAnsi="Verdana"/>
                <w:b/>
                <w:bCs/>
                <w:color w:val="CC0033"/>
                <w:sz w:val="14"/>
                <w:szCs w:val="14"/>
              </w:rPr>
              <w:br/>
            </w:r>
            <w:r w:rsidRPr="005B51ED">
              <w:rPr>
                <w:rStyle w:val="apple-style-span"/>
                <w:rFonts w:ascii="Verdana" w:hAnsi="Verdana"/>
                <w:b/>
                <w:bCs/>
                <w:color w:val="000066"/>
                <w:sz w:val="14"/>
                <w:szCs w:val="14"/>
              </w:rPr>
              <w:t>Le phénomène du travail des enfants et une honte pour le monde moderne dans les mots de l'Organisation internationale du Travail ,</w:t>
            </w:r>
            <w:r w:rsidRPr="005B51ED">
              <w:rPr>
                <w:rFonts w:ascii="Verdana" w:hAnsi="Verdana"/>
                <w:b/>
                <w:bCs/>
                <w:color w:val="000066"/>
                <w:sz w:val="14"/>
                <w:szCs w:val="14"/>
              </w:rPr>
              <w:br/>
            </w:r>
            <w:r w:rsidRPr="005B51ED">
              <w:rPr>
                <w:rStyle w:val="apple-style-span"/>
                <w:rFonts w:ascii="Verdana" w:hAnsi="Verdana"/>
                <w:b/>
                <w:bCs/>
                <w:color w:val="000066"/>
                <w:sz w:val="14"/>
                <w:szCs w:val="14"/>
              </w:rPr>
              <w:t>À une époque où l'homme que mon père a réalisé un progrès importants scientifiques et technologiques piercing, il ne pouvait pas</w:t>
            </w:r>
            <w:r w:rsidRPr="005B51ED">
              <w:rPr>
                <w:rFonts w:ascii="Verdana" w:hAnsi="Verdana"/>
                <w:b/>
                <w:bCs/>
                <w:color w:val="000066"/>
                <w:sz w:val="14"/>
                <w:szCs w:val="14"/>
              </w:rPr>
              <w:br/>
            </w:r>
            <w:r w:rsidRPr="005B51ED">
              <w:rPr>
                <w:rStyle w:val="apple-style-span"/>
                <w:rFonts w:ascii="Verdana" w:hAnsi="Verdana"/>
                <w:b/>
                <w:bCs/>
                <w:color w:val="000066"/>
                <w:sz w:val="14"/>
                <w:szCs w:val="14"/>
              </w:rPr>
              <w:t>Détruire l'injustice sociale qui se reflète dans la triade des parents, la pauvreté et l'ignorance et la maladie ,Mes parents paient un grand nombre d'enfants au marché du travail, où ils sont soumis</w:t>
            </w:r>
            <w:r>
              <w:t xml:space="preserve"> </w:t>
            </w:r>
            <w:r w:rsidRPr="005B51ED">
              <w:rPr>
                <w:rStyle w:val="apple-style-span"/>
                <w:rFonts w:ascii="Verdana" w:hAnsi="Verdana"/>
                <w:b/>
                <w:bCs/>
                <w:color w:val="000066"/>
                <w:sz w:val="14"/>
                <w:szCs w:val="14"/>
              </w:rPr>
              <w:t>Les conditions inhumaines de cruauté et d'exploitation .</w:t>
            </w:r>
            <w:r w:rsidRPr="005B51ED">
              <w:rPr>
                <w:rFonts w:ascii="Verdana" w:hAnsi="Verdana"/>
                <w:b/>
                <w:bCs/>
                <w:color w:val="000066"/>
                <w:sz w:val="14"/>
                <w:szCs w:val="14"/>
              </w:rPr>
              <w:br/>
            </w:r>
            <w:r w:rsidRPr="005B51ED">
              <w:rPr>
                <w:rStyle w:val="apple-style-span"/>
                <w:rFonts w:ascii="Verdana" w:hAnsi="Verdana"/>
                <w:b/>
                <w:bCs/>
                <w:color w:val="000066"/>
                <w:sz w:val="14"/>
                <w:szCs w:val="14"/>
              </w:rPr>
              <w:t>Si les pays du tiers monde sont les plus concernés par ce phénomène en raison de leur situation sociale et économique,</w:t>
            </w:r>
            <w:r w:rsidRPr="005B51ED">
              <w:rPr>
                <w:rFonts w:ascii="Verdana" w:hAnsi="Verdana"/>
                <w:b/>
                <w:bCs/>
                <w:color w:val="000066"/>
                <w:sz w:val="14"/>
                <w:szCs w:val="14"/>
              </w:rPr>
              <w:br/>
            </w:r>
            <w:r w:rsidRPr="005B51ED">
              <w:rPr>
                <w:rStyle w:val="apple-style-span"/>
                <w:rFonts w:ascii="Verdana" w:hAnsi="Verdana"/>
                <w:b/>
                <w:bCs/>
                <w:color w:val="000066"/>
                <w:sz w:val="14"/>
                <w:szCs w:val="14"/>
              </w:rPr>
              <w:t>Qui affecte le développement de la diversité biologique, psychologique et aussi le développement sociale</w:t>
            </w:r>
            <w:r>
              <w:t xml:space="preserve"> </w:t>
            </w:r>
            <w:r w:rsidRPr="005B51ED">
              <w:rPr>
                <w:rStyle w:val="apple-style-span"/>
                <w:rFonts w:ascii="Verdana" w:hAnsi="Verdana"/>
                <w:b/>
                <w:bCs/>
                <w:color w:val="000066"/>
                <w:sz w:val="14"/>
                <w:szCs w:val="14"/>
              </w:rPr>
              <w:t>Tout le monde convient que la principale raison pour laquelle ce thème est le phénomène de la pauvreté, et avec ce que nous observons ,</w:t>
            </w:r>
            <w:r w:rsidRPr="005B51ED">
              <w:rPr>
                <w:rFonts w:ascii="Verdana" w:hAnsi="Verdana"/>
                <w:b/>
                <w:bCs/>
                <w:color w:val="000066"/>
                <w:sz w:val="14"/>
                <w:szCs w:val="14"/>
              </w:rPr>
              <w:br/>
            </w:r>
            <w:r w:rsidRPr="005B51ED">
              <w:rPr>
                <w:rStyle w:val="apple-style-span"/>
                <w:rFonts w:ascii="Verdana" w:hAnsi="Verdana"/>
                <w:b/>
                <w:bCs/>
                <w:color w:val="000066"/>
                <w:sz w:val="14"/>
                <w:szCs w:val="14"/>
              </w:rPr>
              <w:t>Surtout dans les pays du tiers monde, pas juste distribution des richesses et l'existence d'une grande disparité de revenu entre les individus</w:t>
            </w:r>
            <w:r>
              <w:t xml:space="preserve"> </w:t>
            </w:r>
            <w:r w:rsidRPr="005B51ED">
              <w:rPr>
                <w:rStyle w:val="apple-style-span"/>
                <w:rFonts w:ascii="Verdana" w:hAnsi="Verdana"/>
                <w:b/>
                <w:bCs/>
                <w:color w:val="000066"/>
                <w:sz w:val="14"/>
                <w:szCs w:val="14"/>
              </w:rPr>
              <w:t>et l'absence de politiques de développement d’un dimension</w:t>
            </w:r>
            <w:r>
              <w:t xml:space="preserve"> </w:t>
            </w:r>
            <w:r w:rsidRPr="005B51ED">
              <w:rPr>
                <w:rStyle w:val="apple-style-span"/>
                <w:rFonts w:ascii="Verdana" w:hAnsi="Verdana"/>
                <w:b/>
                <w:bCs/>
                <w:color w:val="000066"/>
                <w:sz w:val="14"/>
                <w:szCs w:val="14"/>
              </w:rPr>
              <w:t>sociale.</w:t>
            </w:r>
          </w:p>
          <w:p w:rsidR="005B51ED" w:rsidRDefault="005B51ED" w:rsidP="005B51ED">
            <w:pPr>
              <w:rPr>
                <w:b/>
                <w:bCs/>
                <w:sz w:val="14"/>
                <w:szCs w:val="14"/>
              </w:rPr>
            </w:pPr>
            <w:r>
              <w:rPr>
                <w:b/>
                <w:bCs/>
                <w:sz w:val="14"/>
                <w:szCs w:val="14"/>
              </w:rPr>
              <w:pict>
                <v:rect id="_x0000_i1026" style="width:0;height:1.5pt" o:hralign="center" o:hrstd="t" o:hr="t" fillcolor="#a0a0a0" stroked="f"/>
              </w:pict>
            </w:r>
          </w:p>
          <w:p w:rsidR="005B51ED" w:rsidRPr="005B51ED" w:rsidRDefault="005B51ED" w:rsidP="005B51ED">
            <w:pPr>
              <w:rPr>
                <w:b/>
                <w:bCs/>
                <w:sz w:val="14"/>
                <w:szCs w:val="14"/>
              </w:rPr>
            </w:pPr>
            <w:r w:rsidRPr="005B51ED">
              <w:rPr>
                <w:rStyle w:val="apple-style-span"/>
                <w:rFonts w:ascii="Verdana" w:hAnsi="Verdana"/>
                <w:b/>
                <w:bCs/>
                <w:color w:val="CC0033"/>
                <w:sz w:val="14"/>
                <w:szCs w:val="14"/>
              </w:rPr>
              <w:t xml:space="preserve">La tricherie dans les examens </w:t>
            </w:r>
            <w:r w:rsidRPr="005B51ED">
              <w:rPr>
                <w:rStyle w:val="apple-style-span"/>
                <w:rFonts w:ascii="Verdana" w:hAnsi="Verdana"/>
                <w:b/>
                <w:bCs/>
                <w:color w:val="CC0033"/>
                <w:sz w:val="14"/>
                <w:szCs w:val="14"/>
                <w:rtl/>
              </w:rPr>
              <w:t>الغش في الامتحان</w:t>
            </w:r>
            <w:r w:rsidRPr="005B51ED">
              <w:rPr>
                <w:rFonts w:ascii="Verdana" w:hAnsi="Verdana"/>
                <w:b/>
                <w:bCs/>
                <w:color w:val="CC0033"/>
                <w:sz w:val="14"/>
                <w:szCs w:val="14"/>
              </w:rPr>
              <w:br/>
            </w:r>
            <w:r w:rsidRPr="005B51ED">
              <w:rPr>
                <w:rStyle w:val="apple-style-span"/>
                <w:rFonts w:ascii="Verdana" w:hAnsi="Verdana"/>
                <w:b/>
                <w:bCs/>
                <w:color w:val="000066"/>
                <w:sz w:val="14"/>
                <w:szCs w:val="14"/>
              </w:rPr>
              <w:t>Il ne fait aucun doute que le phénomène de fraude et de faute grave.Fraude et plusieurs photos de lui, et une variété de formes, allant de la fraude gouverneur de la paroisse, à travers la fraude et le père à la population de son domicile, fin serveur et la fraude dans son travail.Et moi-même ne sera que sur la tricherie dans les examens, et se plaint maintenant que de nombreux enseignants et éducateurs de se propager et de distorsions.</w:t>
            </w:r>
            <w:r w:rsidRPr="005B51ED">
              <w:rPr>
                <w:rFonts w:ascii="Verdana" w:hAnsi="Verdana"/>
                <w:b/>
                <w:bCs/>
                <w:color w:val="000066"/>
                <w:sz w:val="14"/>
                <w:szCs w:val="14"/>
              </w:rPr>
              <w:br/>
            </w:r>
            <w:r w:rsidRPr="005B51ED">
              <w:rPr>
                <w:rStyle w:val="apple-style-span"/>
                <w:rFonts w:ascii="Verdana" w:hAnsi="Verdana"/>
                <w:b/>
                <w:bCs/>
                <w:color w:val="000066"/>
                <w:sz w:val="14"/>
                <w:szCs w:val="14"/>
              </w:rPr>
              <w:t>Fraude raisons: 1 - la faiblesse de la foi 2 - le double de l'éducation 3 - 4 décorer le diable - la paresse et la faiblesse à 5 - peur de l'échec</w:t>
            </w:r>
            <w:r w:rsidRPr="005B51ED">
              <w:rPr>
                <w:rFonts w:ascii="Verdana" w:hAnsi="Verdana"/>
                <w:b/>
                <w:bCs/>
                <w:color w:val="000066"/>
                <w:sz w:val="14"/>
                <w:szCs w:val="14"/>
              </w:rPr>
              <w:br/>
            </w:r>
            <w:r w:rsidRPr="005B51ED">
              <w:rPr>
                <w:rStyle w:val="apple-style-span"/>
                <w:rFonts w:ascii="Verdana" w:hAnsi="Verdana"/>
                <w:b/>
                <w:bCs/>
                <w:color w:val="000066"/>
                <w:sz w:val="14"/>
                <w:szCs w:val="14"/>
              </w:rPr>
              <w:t>Le traitement de la fraude</w:t>
            </w:r>
            <w:r>
              <w:t xml:space="preserve"> </w:t>
            </w:r>
            <w:r w:rsidRPr="005B51ED">
              <w:rPr>
                <w:rStyle w:val="apple-style-span"/>
                <w:rFonts w:ascii="Verdana" w:hAnsi="Verdana"/>
                <w:b/>
                <w:bCs/>
                <w:color w:val="000066"/>
                <w:sz w:val="14"/>
                <w:szCs w:val="14"/>
              </w:rPr>
              <w:t>Le père a informé son fils à son domicile et a mis en garde Rushdie, et puis l'autre.Et l'enseignant et un guide à l'école et l'université tous la prédication et d'orientation.Mais pour être forment des comités qui a étudié ce phénomène et ses causes et sur la façon de les guér</w:t>
            </w:r>
          </w:p>
        </w:tc>
        <w:tc>
          <w:tcPr>
            <w:tcW w:w="3686" w:type="dxa"/>
          </w:tcPr>
          <w:p w:rsidR="00855C5F" w:rsidRDefault="005B51ED">
            <w:pPr>
              <w:rPr>
                <w:rStyle w:val="apple-style-span"/>
                <w:rFonts w:ascii="Verdana" w:hAnsi="Verdana"/>
                <w:b/>
                <w:bCs/>
                <w:color w:val="000066"/>
                <w:sz w:val="14"/>
                <w:szCs w:val="14"/>
              </w:rPr>
            </w:pPr>
            <w:r w:rsidRPr="005B51ED">
              <w:rPr>
                <w:rStyle w:val="apple-style-span"/>
                <w:rFonts w:ascii="Verdana" w:hAnsi="Verdana"/>
                <w:b/>
                <w:bCs/>
                <w:color w:val="CC0033"/>
                <w:sz w:val="14"/>
                <w:szCs w:val="14"/>
              </w:rPr>
              <w:t xml:space="preserve">pollution environementale </w:t>
            </w:r>
            <w:r w:rsidRPr="005B51ED">
              <w:rPr>
                <w:rStyle w:val="apple-style-span"/>
                <w:rFonts w:ascii="Verdana" w:hAnsi="Verdana"/>
                <w:b/>
                <w:bCs/>
                <w:color w:val="CC0033"/>
                <w:sz w:val="14"/>
                <w:szCs w:val="14"/>
                <w:rtl/>
              </w:rPr>
              <w:t>تلوث البيئة</w:t>
            </w:r>
            <w:r w:rsidRPr="005B51ED">
              <w:rPr>
                <w:rFonts w:ascii="Verdana" w:hAnsi="Verdana"/>
                <w:b/>
                <w:bCs/>
                <w:color w:val="CC0033"/>
                <w:sz w:val="14"/>
                <w:szCs w:val="14"/>
              </w:rPr>
              <w:br/>
            </w:r>
            <w:r w:rsidRPr="005B51ED">
              <w:rPr>
                <w:rStyle w:val="apple-style-span"/>
                <w:rFonts w:ascii="Verdana" w:hAnsi="Verdana"/>
                <w:b/>
                <w:bCs/>
                <w:color w:val="000066"/>
                <w:sz w:val="14"/>
                <w:szCs w:val="14"/>
              </w:rPr>
              <w:t>La pollution environnementale est devenue un problème du danger environnemental de pollution qui menace l'humanité par l'extinction mais menace les vies de toute la matière organique, usines et a émergé ce problème dû à l'industriel et la croissance de population au-dessus des années et de la pollution environnementale dans son plus large inclut la pollution essentielle de Bbah et mène à la pollution de l'env</w:t>
            </w:r>
            <w:r>
              <w:rPr>
                <w:rStyle w:val="apple-style-span"/>
                <w:rFonts w:ascii="Verdana" w:hAnsi="Verdana"/>
                <w:b/>
                <w:bCs/>
                <w:color w:val="000066"/>
                <w:sz w:val="14"/>
                <w:szCs w:val="14"/>
              </w:rPr>
              <w:t>ironnement par des organizations</w:t>
            </w:r>
            <w:r w:rsidRPr="005B51ED">
              <w:rPr>
                <w:rStyle w:val="apple-style-span"/>
                <w:rFonts w:ascii="Verdana" w:hAnsi="Verdana"/>
                <w:b/>
                <w:bCs/>
                <w:color w:val="000066"/>
                <w:sz w:val="14"/>
                <w:szCs w:val="14"/>
              </w:rPr>
              <w:t xml:space="preserve"> telles que les virus et les mycètes zéro de microbes qu'il inclut également la pollution chimique de l'environnement et mène aux pesticides chimiques de pollution environnementale, gaz et le gaspillage d'usines et plusieurs des produits chimiques ont la radioactivité ceci mène à la contamination radioactive de l'environnement.</w:t>
            </w:r>
            <w:r w:rsidRPr="005B51ED">
              <w:rPr>
                <w:rFonts w:ascii="Verdana" w:hAnsi="Verdana"/>
                <w:b/>
                <w:bCs/>
                <w:color w:val="000066"/>
                <w:sz w:val="14"/>
                <w:szCs w:val="14"/>
              </w:rPr>
              <w:br/>
            </w:r>
            <w:r w:rsidRPr="005B51ED">
              <w:rPr>
                <w:rStyle w:val="apple-style-span"/>
                <w:rFonts w:ascii="Verdana" w:hAnsi="Verdana"/>
                <w:b/>
                <w:bCs/>
                <w:color w:val="000066"/>
                <w:sz w:val="14"/>
                <w:szCs w:val="14"/>
              </w:rPr>
              <w:t xml:space="preserve">vous étiez victime d’une injustice </w:t>
            </w:r>
            <w:r w:rsidRPr="005B51ED">
              <w:rPr>
                <w:rStyle w:val="apple-style-span"/>
                <w:rFonts w:ascii="Verdana" w:hAnsi="Verdana"/>
                <w:b/>
                <w:bCs/>
                <w:color w:val="000066"/>
                <w:sz w:val="14"/>
                <w:szCs w:val="14"/>
                <w:rtl/>
              </w:rPr>
              <w:t>كنت ضحية الظلم</w:t>
            </w:r>
            <w:r w:rsidRPr="005B51ED">
              <w:rPr>
                <w:rFonts w:ascii="Verdana" w:hAnsi="Verdana"/>
                <w:b/>
                <w:bCs/>
                <w:color w:val="000066"/>
                <w:sz w:val="14"/>
                <w:szCs w:val="14"/>
              </w:rPr>
              <w:br/>
            </w:r>
            <w:r w:rsidRPr="005B51ED">
              <w:rPr>
                <w:rStyle w:val="apple-style-span"/>
                <w:rFonts w:ascii="Verdana" w:hAnsi="Verdana"/>
                <w:b/>
                <w:bCs/>
                <w:color w:val="000066"/>
                <w:sz w:val="14"/>
                <w:szCs w:val="14"/>
              </w:rPr>
              <w:t>C’était un lundi matin en classe de français la séance se déroulait dans une atmosphère vivable; les élève étaient concentres sur l’explication du professeur, tout allait bien toute fois la leçon fut interrompue ; à grand surprise de mes camarades de classe; par les cris aigus de ma voisine qui osé a m’accuser a tort d’avoir volé son portable.</w:t>
            </w:r>
            <w:r w:rsidRPr="005B51ED">
              <w:rPr>
                <w:rFonts w:ascii="Verdana" w:hAnsi="Verdana"/>
                <w:b/>
                <w:bCs/>
                <w:color w:val="000066"/>
                <w:sz w:val="14"/>
                <w:szCs w:val="14"/>
              </w:rPr>
              <w:br/>
            </w:r>
            <w:r w:rsidRPr="005B51ED">
              <w:rPr>
                <w:rStyle w:val="apple-style-span"/>
                <w:rFonts w:ascii="Verdana" w:hAnsi="Verdana"/>
                <w:b/>
                <w:bCs/>
                <w:color w:val="000066"/>
                <w:sz w:val="14"/>
                <w:szCs w:val="14"/>
              </w:rPr>
              <w:t>Tous les regards étaient braqués sur moi notamment de fouilles dans mon cartable et mes poches.Je me sentis humiliées et tournée en dérision.</w:t>
            </w:r>
          </w:p>
          <w:p w:rsidR="005B51ED" w:rsidRPr="005B51ED" w:rsidRDefault="005B51ED" w:rsidP="005B51ED">
            <w:pPr>
              <w:rPr>
                <w:b/>
                <w:bCs/>
                <w:sz w:val="14"/>
                <w:szCs w:val="14"/>
              </w:rPr>
            </w:pPr>
            <w:r>
              <w:rPr>
                <w:b/>
                <w:bCs/>
                <w:sz w:val="14"/>
                <w:szCs w:val="14"/>
              </w:rPr>
              <w:pict>
                <v:rect id="_x0000_i1027" style="width:0;height:1.5pt" o:hralign="center" o:hrstd="t" o:hr="t" fillcolor="#a0a0a0" stroked="f"/>
              </w:pict>
            </w:r>
            <w:r>
              <w:rPr>
                <w:b/>
                <w:bCs/>
                <w:sz w:val="14"/>
                <w:szCs w:val="14"/>
              </w:rPr>
              <w:t xml:space="preserve">                                          </w:t>
            </w:r>
            <w:r w:rsidRPr="005B51ED">
              <w:rPr>
                <w:rFonts w:ascii="Verdana" w:hAnsi="Verdana"/>
                <w:b/>
                <w:bCs/>
                <w:color w:val="CC0033"/>
                <w:sz w:val="14"/>
                <w:szCs w:val="14"/>
              </w:rPr>
              <w:t xml:space="preserve">médias </w:t>
            </w:r>
            <w:r w:rsidRPr="005B51ED">
              <w:rPr>
                <w:rFonts w:ascii="Verdana" w:hAnsi="Verdana"/>
                <w:b/>
                <w:bCs/>
                <w:color w:val="CC0033"/>
                <w:sz w:val="14"/>
                <w:szCs w:val="14"/>
                <w:rtl/>
              </w:rPr>
              <w:t>الاعلام</w:t>
            </w:r>
            <w:r w:rsidRPr="005B51ED">
              <w:rPr>
                <w:rFonts w:ascii="Verdana" w:hAnsi="Verdana"/>
                <w:b/>
                <w:bCs/>
                <w:color w:val="000066"/>
                <w:sz w:val="14"/>
                <w:szCs w:val="14"/>
              </w:rPr>
              <w:t>Les médias dans la société beaucoup de poteaux distingués. Une de ces fonctions est la fonction d'information et d'éducation publiques et dépasse. Afin de prendre des décisions sages sur les citoyens de la politique, nous devons obtenir l'accès à l'information précise d'une façon opportune et être indépendants. En raison des idées différentes, peupler également le besoin de pouvoir accéder à plus de leurs vues et avis sur les questions importantes, et aux médias pour décider ce qui ces questions qui sont dignes de l'assurance et ce qui ces attention et assurance d'Atsthak. Puisque ces décisions mèneront à leur tour à influencer la perception publique de ce que les questions importantes et les questions importantes, et pas en position à la couverture médiatique des nouvelles chaque événement et tout, mais lui est obligée pour choisir les questions du souci et de l'intérêt à la société. Les médias peuvent également jouer un rôle plus efficace au cours de la discussion publique qu'ils pourraient croiser des commentaires et les investigations, pour mobiliser des personnes pour soutenir les politiques ou les réformes particulières se sent qui doivent être appliquées. Elle peut également servir de forum aux organismes et les individus pour exprimer leurs opinions et réponses de différents messages à travers les lecteurs et les articles et les commentaires de édition qui ont différentes vues des divers segments de la société</w:t>
            </w:r>
          </w:p>
          <w:p w:rsidR="005B51ED" w:rsidRPr="005B51ED" w:rsidRDefault="005B51ED">
            <w:pPr>
              <w:rPr>
                <w:sz w:val="14"/>
                <w:szCs w:val="14"/>
              </w:rPr>
            </w:pPr>
          </w:p>
        </w:tc>
        <w:tc>
          <w:tcPr>
            <w:tcW w:w="3544" w:type="dxa"/>
          </w:tcPr>
          <w:p w:rsidR="00F031BA" w:rsidRDefault="00F031BA" w:rsidP="00F031BA">
            <w:pPr>
              <w:pStyle w:val="NormalWeb"/>
              <w:rPr>
                <w:rFonts w:ascii="Verdana" w:hAnsi="Verdana"/>
                <w:b/>
                <w:bCs/>
                <w:color w:val="000066"/>
                <w:sz w:val="14"/>
                <w:szCs w:val="14"/>
              </w:rPr>
            </w:pPr>
            <w:r>
              <w:rPr>
                <w:rFonts w:ascii="Verdana" w:hAnsi="Verdana"/>
                <w:b/>
                <w:bCs/>
                <w:color w:val="CC0033"/>
                <w:sz w:val="14"/>
                <w:szCs w:val="14"/>
              </w:rPr>
              <w:t xml:space="preserve">       </w:t>
            </w:r>
            <w:r w:rsidR="005B51ED" w:rsidRPr="005B51ED">
              <w:rPr>
                <w:rFonts w:ascii="Verdana" w:hAnsi="Verdana"/>
                <w:b/>
                <w:bCs/>
                <w:color w:val="CC0033"/>
                <w:sz w:val="14"/>
                <w:szCs w:val="14"/>
              </w:rPr>
              <w:t xml:space="preserve">Internet </w:t>
            </w:r>
            <w:r w:rsidR="005B51ED" w:rsidRPr="005B51ED">
              <w:rPr>
                <w:rFonts w:ascii="Verdana" w:hAnsi="Verdana"/>
                <w:b/>
                <w:bCs/>
                <w:color w:val="CC0033"/>
                <w:sz w:val="14"/>
                <w:szCs w:val="14"/>
                <w:rtl/>
              </w:rPr>
              <w:t>الانترنيت</w:t>
            </w:r>
            <w:r>
              <w:rPr>
                <w:rFonts w:ascii="Verdana" w:hAnsi="Verdana"/>
                <w:b/>
                <w:bCs/>
                <w:color w:val="CC0033"/>
                <w:sz w:val="14"/>
                <w:szCs w:val="14"/>
              </w:rPr>
              <w:t xml:space="preserve"> </w:t>
            </w:r>
            <w:r w:rsidR="005B51ED" w:rsidRPr="005B51ED">
              <w:rPr>
                <w:rFonts w:ascii="Verdana" w:hAnsi="Verdana"/>
                <w:b/>
                <w:bCs/>
                <w:color w:val="000066"/>
                <w:sz w:val="14"/>
                <w:szCs w:val="14"/>
              </w:rPr>
              <w:t>Une vue d'ensemble de l'apparition de l'Internet : Les jours de la guerre II d'Internet-Monde dans l'échange d'information et de nouvelles de guerre. Ce qui est signifié par le site Web, qui apprécie le large Internet de positifs d'images, de vidéo et de textes. Age-vitesse : réduire le temps et l'effort de fournir un plus grand effort minimal de kilomètre _ recherchent facilement n'importe quoi de tout connu ou les budgets d'image _ _ fournissent le transfert facile et envoient l'information et des photographies par E-mail = inconvénients de l'infraction de copyright d'Internet _. Il n'y a aucune loi gardant la propriété des conceptions sur l'Internet . - Intimité pénétrante de dispositifs (virus d'intrus _) non dans l'information (vol de l'information, d'Authrip de dispositifs amusement simplement) - l'information imprécise de édition : Exemple : l'abus du prophète (r) par les images et la diffusion Juif-changeantes : - se situant dans la conversation</w:t>
            </w:r>
          </w:p>
          <w:p w:rsidR="00F031BA" w:rsidRDefault="00F031BA" w:rsidP="00F031BA">
            <w:pPr>
              <w:pStyle w:val="NormalWeb"/>
              <w:rPr>
                <w:rFonts w:ascii="Verdana" w:hAnsi="Verdana"/>
                <w:b/>
                <w:bCs/>
                <w:color w:val="000066"/>
                <w:sz w:val="14"/>
                <w:szCs w:val="14"/>
              </w:rPr>
            </w:pPr>
            <w:r>
              <w:rPr>
                <w:b/>
                <w:bCs/>
                <w:sz w:val="14"/>
                <w:szCs w:val="14"/>
              </w:rPr>
              <w:pict>
                <v:rect id="_x0000_i1028" style="width:0;height:1.5pt" o:hralign="center" o:hrstd="t" o:hr="t" fillcolor="#a0a0a0" stroked="f"/>
              </w:pict>
            </w:r>
            <w:r>
              <w:rPr>
                <w:b/>
                <w:bCs/>
                <w:sz w:val="14"/>
                <w:szCs w:val="14"/>
              </w:rPr>
              <w:t xml:space="preserve">                              </w:t>
            </w:r>
            <w:r w:rsidRPr="00F031BA">
              <w:rPr>
                <w:rFonts w:ascii="Verdana" w:hAnsi="Verdana"/>
                <w:b/>
                <w:bCs/>
                <w:color w:val="CC0033"/>
                <w:sz w:val="14"/>
                <w:szCs w:val="14"/>
              </w:rPr>
              <w:t>tv</w:t>
            </w:r>
            <w:r w:rsidRPr="00F031BA">
              <w:rPr>
                <w:rFonts w:ascii="Verdana" w:hAnsi="Verdana"/>
                <w:b/>
                <w:bCs/>
                <w:color w:val="000066"/>
                <w:sz w:val="14"/>
                <w:szCs w:val="14"/>
              </w:rPr>
              <w:t>: avantages et inconvénients : La TV est l'une des manières les plus populaires de passer notre temps. De nos jours, de plus en plus les adolescents de peopleand en particulier passent deux fois autant heure devant la TV que des livres de lecture ou de jeu des jeux dehors. Dans la mesure où je sais, il y ai une grande variété d'avis au sujet de télévision : certains indiquent qu'il est très utile, et les autres que c'est nocif. Je voudrais mentionner quelques aspects positifs. En premier lieu, il tient des personnes au courant. Il y a des nouvelles, qui nous informent au sujet des événements quel happeni tout autour du monde. En outre, les annonces sur la TV nous fournissent plus d'informations sur les nouveaux produits et les marchandises sur le marché.Enfants travaillants Le travail des enfants est l'un des problèmes que le visage de beaucoup de pays, là sont de divers poser qui conduisent des enfants au travail certains d'entre eux baisse extrascolaire afin d'aider leurs pauvres ou en difficulté parents d'autres doivent travailler parce qu'ils sont des orphelins. Dans le penchant quelques parents sont ignorants ils pensent que l'éducation est une perte de temps. Les enfants travaillants font face à une vie dure ; dans les usines et les mines ils ne travaillent en états du mauvais aucun air frais, longues heures où ils peuvent être</w:t>
            </w:r>
          </w:p>
          <w:p w:rsidR="00F031BA" w:rsidRPr="003E4E9F" w:rsidRDefault="003E4E9F" w:rsidP="00F031BA">
            <w:pPr>
              <w:pStyle w:val="NormalWeb"/>
              <w:rPr>
                <w:rFonts w:ascii="Albertus Extra Bold" w:hAnsi="Albertus Extra Bold"/>
                <w:b/>
                <w:bCs/>
                <w:sz w:val="14"/>
                <w:szCs w:val="14"/>
              </w:rPr>
            </w:pPr>
            <w:r>
              <w:rPr>
                <w:b/>
                <w:bCs/>
                <w:sz w:val="14"/>
                <w:szCs w:val="14"/>
              </w:rPr>
              <w:t xml:space="preserve">By : </w:t>
            </w:r>
            <w:r>
              <w:rPr>
                <w:rFonts w:ascii="Albertus Extra Bold" w:hAnsi="Albertus Extra Bold"/>
                <w:b/>
                <w:bCs/>
                <w:sz w:val="14"/>
                <w:szCs w:val="14"/>
              </w:rPr>
              <w:t>V.K</w:t>
            </w:r>
            <w:bookmarkStart w:id="0" w:name="_GoBack"/>
            <w:bookmarkEnd w:id="0"/>
          </w:p>
          <w:p w:rsidR="00F031BA" w:rsidRPr="00F031BA" w:rsidRDefault="00F031BA" w:rsidP="00F031BA">
            <w:pPr>
              <w:pStyle w:val="NormalWeb"/>
              <w:rPr>
                <w:b/>
                <w:bCs/>
                <w:sz w:val="14"/>
                <w:szCs w:val="14"/>
              </w:rPr>
            </w:pPr>
          </w:p>
          <w:p w:rsidR="00855C5F" w:rsidRPr="003E4E9F" w:rsidRDefault="003E4E9F" w:rsidP="003E4E9F">
            <w:pPr>
              <w:rPr>
                <w:rFonts w:ascii="Berlin Sans FB Demi" w:hAnsi="Berlin Sans FB Demi"/>
              </w:rPr>
            </w:pPr>
            <w:r>
              <w:t xml:space="preserve">      </w:t>
            </w:r>
          </w:p>
        </w:tc>
      </w:tr>
    </w:tbl>
    <w:p w:rsidR="00AE4C9C" w:rsidRDefault="00AE4C9C"/>
    <w:sectPr w:rsidR="00AE4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lbertus Extra Bold">
    <w:panose1 w:val="020E0802040304020204"/>
    <w:charset w:val="00"/>
    <w:family w:val="swiss"/>
    <w:pitch w:val="variable"/>
    <w:sig w:usb0="00000007" w:usb1="00000000" w:usb2="00000000" w:usb3="00000000" w:csb0="00000093"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8E"/>
    <w:rsid w:val="003E4E9F"/>
    <w:rsid w:val="005B51ED"/>
    <w:rsid w:val="00855C5F"/>
    <w:rsid w:val="00AE4C9C"/>
    <w:rsid w:val="00DC568E"/>
    <w:rsid w:val="00F031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B51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style-span">
    <w:name w:val="apple-style-span"/>
    <w:basedOn w:val="Policepardfaut"/>
    <w:rsid w:val="005B51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B51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style-span">
    <w:name w:val="apple-style-span"/>
    <w:basedOn w:val="Policepardfaut"/>
    <w:rsid w:val="005B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52085">
      <w:bodyDiv w:val="1"/>
      <w:marLeft w:val="0"/>
      <w:marRight w:val="0"/>
      <w:marTop w:val="0"/>
      <w:marBottom w:val="0"/>
      <w:divBdr>
        <w:top w:val="none" w:sz="0" w:space="0" w:color="auto"/>
        <w:left w:val="none" w:sz="0" w:space="0" w:color="auto"/>
        <w:bottom w:val="none" w:sz="0" w:space="0" w:color="auto"/>
        <w:right w:val="none" w:sz="0" w:space="0" w:color="auto"/>
      </w:divBdr>
    </w:div>
    <w:div w:id="579096983">
      <w:bodyDiv w:val="1"/>
      <w:marLeft w:val="0"/>
      <w:marRight w:val="0"/>
      <w:marTop w:val="0"/>
      <w:marBottom w:val="0"/>
      <w:divBdr>
        <w:top w:val="none" w:sz="0" w:space="0" w:color="auto"/>
        <w:left w:val="none" w:sz="0" w:space="0" w:color="auto"/>
        <w:bottom w:val="none" w:sz="0" w:space="0" w:color="auto"/>
        <w:right w:val="none" w:sz="0" w:space="0" w:color="auto"/>
      </w:divBdr>
    </w:div>
    <w:div w:id="1937862531">
      <w:bodyDiv w:val="1"/>
      <w:marLeft w:val="0"/>
      <w:marRight w:val="0"/>
      <w:marTop w:val="0"/>
      <w:marBottom w:val="0"/>
      <w:divBdr>
        <w:top w:val="none" w:sz="0" w:space="0" w:color="auto"/>
        <w:left w:val="none" w:sz="0" w:space="0" w:color="auto"/>
        <w:bottom w:val="none" w:sz="0" w:space="0" w:color="auto"/>
        <w:right w:val="none" w:sz="0" w:space="0" w:color="auto"/>
      </w:divBdr>
    </w:div>
    <w:div w:id="194225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1264</Words>
  <Characters>6954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2012-06-21T16:48:00Z</cp:lastPrinted>
  <dcterms:created xsi:type="dcterms:W3CDTF">2012-06-21T16:19:00Z</dcterms:created>
  <dcterms:modified xsi:type="dcterms:W3CDTF">2012-06-21T16:48:00Z</dcterms:modified>
</cp:coreProperties>
</file>